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75ED7">
      <w:pPr>
        <w:widowControl/>
        <w:tabs>
          <w:tab w:val="left" w:pos="4830"/>
        </w:tabs>
        <w:adjustRightInd w:val="0"/>
        <w:spacing w:before="75" w:after="150" w:line="380" w:lineRule="exact"/>
        <w:ind w:firstLine="643" w:firstLineChars="200"/>
        <w:jc w:val="left"/>
        <w:outlineLvl w:val="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1.投标邀请书</w:t>
      </w:r>
    </w:p>
    <w:p w14:paraId="34B4E6B6">
      <w:pPr>
        <w:pStyle w:val="6"/>
        <w:adjustRightInd w:val="0"/>
        <w:spacing w:line="380" w:lineRule="exact"/>
        <w:ind w:left="0" w:leftChars="0" w:firstLine="643" w:firstLineChars="200"/>
        <w:outlineLvl w:val="1"/>
        <w:rPr>
          <w:rFonts w:hint="eastAsia" w:ascii="仿宋" w:hAnsi="仿宋" w:eastAsia="仿宋" w:cs="仿宋"/>
          <w:sz w:val="32"/>
          <w:szCs w:val="32"/>
        </w:rPr>
      </w:pPr>
      <w:bookmarkStart w:id="0" w:name="_Toc18764"/>
      <w:r>
        <w:rPr>
          <w:rFonts w:hint="eastAsia" w:ascii="仿宋" w:hAnsi="仿宋" w:eastAsia="仿宋" w:cs="仿宋"/>
          <w:b/>
          <w:bCs/>
          <w:color w:val="000000"/>
          <w:kern w:val="0"/>
          <w:sz w:val="32"/>
          <w:szCs w:val="32"/>
          <w:u w:val="single"/>
        </w:rPr>
        <w:t>湖南省第二工程有限公司</w:t>
      </w:r>
      <w:r>
        <w:rPr>
          <w:rFonts w:hint="eastAsia" w:ascii="仿宋" w:hAnsi="仿宋" w:eastAsia="仿宋" w:cs="仿宋"/>
          <w:b/>
          <w:bCs/>
          <w:color w:val="000000"/>
          <w:kern w:val="0"/>
          <w:sz w:val="32"/>
          <w:szCs w:val="32"/>
          <w:u w:val="single"/>
          <w:lang w:val="en-US" w:eastAsia="zh-CN"/>
        </w:rPr>
        <w:t>祁东县河洲镇黄冲村7200头母猪场项目</w:t>
      </w:r>
      <w:r>
        <w:rPr>
          <w:rFonts w:hint="eastAsia" w:ascii="仿宋" w:hAnsi="仿宋" w:eastAsia="仿宋" w:cs="仿宋"/>
          <w:sz w:val="32"/>
          <w:szCs w:val="32"/>
        </w:rPr>
        <w:t>需对</w:t>
      </w:r>
      <w:r>
        <w:rPr>
          <w:rFonts w:hint="eastAsia" w:ascii="仿宋" w:hAnsi="仿宋" w:eastAsia="仿宋" w:cs="仿宋"/>
          <w:b/>
          <w:bCs/>
          <w:color w:val="000000"/>
          <w:kern w:val="0"/>
          <w:sz w:val="32"/>
          <w:szCs w:val="32"/>
          <w:u w:val="single"/>
          <w:lang w:val="en-US" w:eastAsia="zh-CN"/>
        </w:rPr>
        <w:t>新建雨水沟、新增雨水检查井专业分包</w:t>
      </w:r>
      <w:r>
        <w:rPr>
          <w:rFonts w:hint="eastAsia" w:ascii="仿宋" w:hAnsi="仿宋" w:eastAsia="仿宋" w:cs="仿宋"/>
          <w:b/>
          <w:bCs/>
          <w:color w:val="000000"/>
          <w:kern w:val="0"/>
          <w:sz w:val="32"/>
          <w:szCs w:val="32"/>
          <w:u w:val="none"/>
        </w:rPr>
        <w:t>进行招标</w:t>
      </w:r>
      <w:r>
        <w:rPr>
          <w:rFonts w:hint="eastAsia" w:ascii="仿宋" w:hAnsi="仿宋" w:eastAsia="仿宋" w:cs="仿宋"/>
          <w:b/>
          <w:bCs/>
          <w:color w:val="000000"/>
          <w:kern w:val="0"/>
          <w:sz w:val="32"/>
          <w:szCs w:val="32"/>
          <w:u w:val="none"/>
          <w:lang w:val="en-US" w:eastAsia="zh-CN"/>
        </w:rPr>
        <w:t>采购</w:t>
      </w:r>
      <w:r>
        <w:rPr>
          <w:rFonts w:hint="eastAsia" w:ascii="仿宋" w:hAnsi="仿宋" w:eastAsia="仿宋" w:cs="仿宋"/>
          <w:sz w:val="32"/>
          <w:szCs w:val="32"/>
        </w:rPr>
        <w:t>，现发布如下投标公告，诚邀具备资审条件的申请投标人报名参加投标。</w:t>
      </w:r>
    </w:p>
    <w:p w14:paraId="34C00A91">
      <w:pPr>
        <w:pStyle w:val="6"/>
        <w:adjustRightInd w:val="0"/>
        <w:spacing w:line="380" w:lineRule="exact"/>
        <w:ind w:left="0" w:leftChars="0" w:firstLine="643" w:firstLineChars="200"/>
        <w:outlineLvl w:val="1"/>
        <w:rPr>
          <w:rFonts w:hint="eastAsia" w:ascii="仿宋" w:hAnsi="仿宋" w:eastAsia="仿宋" w:cs="仿宋"/>
          <w:sz w:val="32"/>
          <w:szCs w:val="32"/>
        </w:rPr>
      </w:pPr>
      <w:r>
        <w:rPr>
          <w:rFonts w:hint="eastAsia" w:ascii="仿宋" w:hAnsi="仿宋" w:eastAsia="仿宋" w:cs="仿宋"/>
          <w:b/>
          <w:bCs/>
          <w:sz w:val="32"/>
          <w:szCs w:val="32"/>
        </w:rPr>
        <w:t>1.1招标主体：</w:t>
      </w:r>
      <w:r>
        <w:rPr>
          <w:rFonts w:hint="eastAsia" w:ascii="仿宋" w:hAnsi="仿宋" w:eastAsia="仿宋" w:cs="仿宋"/>
          <w:sz w:val="32"/>
          <w:szCs w:val="32"/>
        </w:rPr>
        <w:t>湖南省第二工程有限公司</w:t>
      </w:r>
      <w:bookmarkEnd w:id="0"/>
    </w:p>
    <w:p w14:paraId="073964D1">
      <w:pPr>
        <w:spacing w:line="380" w:lineRule="exact"/>
        <w:ind w:firstLine="643" w:firstLineChars="200"/>
        <w:outlineLvl w:val="1"/>
        <w:rPr>
          <w:rFonts w:hint="eastAsia" w:ascii="仿宋" w:hAnsi="仿宋" w:eastAsia="仿宋" w:cs="仿宋"/>
          <w:b/>
          <w:bCs/>
          <w:sz w:val="32"/>
          <w:szCs w:val="32"/>
        </w:rPr>
      </w:pPr>
      <w:bookmarkStart w:id="1" w:name="_Toc23108"/>
      <w:r>
        <w:rPr>
          <w:rFonts w:hint="eastAsia" w:ascii="仿宋" w:hAnsi="仿宋" w:eastAsia="仿宋" w:cs="仿宋"/>
          <w:b/>
          <w:bCs/>
          <w:sz w:val="32"/>
          <w:szCs w:val="32"/>
        </w:rPr>
        <w:t>1.2招标</w:t>
      </w:r>
      <w:r>
        <w:rPr>
          <w:rFonts w:hint="eastAsia" w:ascii="仿宋" w:hAnsi="仿宋" w:eastAsia="仿宋" w:cs="仿宋"/>
          <w:b/>
          <w:bCs/>
          <w:sz w:val="32"/>
          <w:szCs w:val="32"/>
          <w:lang w:val="en-US" w:eastAsia="zh-CN"/>
        </w:rPr>
        <w:t>内容</w:t>
      </w:r>
      <w:r>
        <w:rPr>
          <w:rFonts w:hint="eastAsia" w:ascii="仿宋" w:hAnsi="仿宋" w:eastAsia="仿宋" w:cs="仿宋"/>
          <w:b/>
          <w:bCs/>
          <w:sz w:val="32"/>
          <w:szCs w:val="32"/>
        </w:rPr>
        <w:t>及范围：</w:t>
      </w:r>
      <w:bookmarkEnd w:id="1"/>
    </w:p>
    <w:p w14:paraId="47A5825E">
      <w:pPr>
        <w:widowControl/>
        <w:tabs>
          <w:tab w:val="left" w:pos="4830"/>
        </w:tabs>
        <w:spacing w:before="75" w:after="75" w:line="380" w:lineRule="exact"/>
        <w:ind w:firstLine="640" w:firstLineChars="200"/>
        <w:jc w:val="left"/>
        <w:rPr>
          <w:rFonts w:hint="eastAsia" w:ascii="仿宋" w:hAnsi="仿宋" w:eastAsia="仿宋" w:cs="仿宋"/>
          <w:b/>
          <w:bCs/>
          <w:kern w:val="0"/>
          <w:sz w:val="32"/>
          <w:szCs w:val="32"/>
          <w:u w:val="single"/>
        </w:rPr>
      </w:pPr>
      <w:r>
        <w:rPr>
          <w:rFonts w:hint="eastAsia" w:ascii="仿宋" w:hAnsi="仿宋" w:eastAsia="仿宋" w:cs="仿宋"/>
          <w:sz w:val="32"/>
          <w:szCs w:val="32"/>
        </w:rPr>
        <w:t>1.2.1</w:t>
      </w:r>
      <w:r>
        <w:rPr>
          <w:rFonts w:hint="eastAsia" w:ascii="仿宋" w:hAnsi="仿宋" w:eastAsia="仿宋" w:cs="仿宋"/>
          <w:kern w:val="0"/>
          <w:sz w:val="32"/>
          <w:szCs w:val="32"/>
        </w:rPr>
        <w:t>招标内容：</w:t>
      </w:r>
      <w:r>
        <w:rPr>
          <w:rFonts w:hint="eastAsia" w:ascii="仿宋" w:hAnsi="仿宋" w:eastAsia="仿宋" w:cs="仿宋"/>
          <w:b/>
          <w:bCs/>
          <w:color w:val="000000"/>
          <w:kern w:val="0"/>
          <w:sz w:val="32"/>
          <w:szCs w:val="32"/>
          <w:u w:val="single"/>
        </w:rPr>
        <w:t>湖南省第二工程有限公司</w:t>
      </w:r>
      <w:r>
        <w:rPr>
          <w:rFonts w:hint="eastAsia" w:ascii="仿宋" w:hAnsi="仿宋" w:eastAsia="仿宋" w:cs="仿宋"/>
          <w:b/>
          <w:bCs/>
          <w:color w:val="000000"/>
          <w:kern w:val="0"/>
          <w:sz w:val="32"/>
          <w:szCs w:val="32"/>
          <w:u w:val="single"/>
          <w:lang w:val="en-US" w:eastAsia="zh-CN"/>
        </w:rPr>
        <w:t>祁东县河洲镇黄冲村7200头母猪场项目</w:t>
      </w:r>
      <w:r>
        <w:rPr>
          <w:rFonts w:hint="eastAsia" w:ascii="仿宋" w:hAnsi="仿宋" w:eastAsia="仿宋" w:cs="仿宋"/>
          <w:b w:val="0"/>
          <w:bCs w:val="0"/>
          <w:color w:val="000000"/>
          <w:kern w:val="0"/>
          <w:sz w:val="32"/>
          <w:szCs w:val="32"/>
          <w:u w:val="none"/>
          <w:lang w:eastAsia="zh-CN"/>
        </w:rPr>
        <w:t>，</w:t>
      </w:r>
      <w:r>
        <w:rPr>
          <w:rFonts w:hint="eastAsia" w:ascii="仿宋" w:hAnsi="仿宋" w:eastAsia="仿宋" w:cs="仿宋"/>
          <w:b w:val="0"/>
          <w:bCs w:val="0"/>
          <w:color w:val="000000"/>
          <w:kern w:val="0"/>
          <w:sz w:val="32"/>
          <w:szCs w:val="32"/>
          <w:u w:val="none"/>
          <w:lang w:val="en-US" w:eastAsia="zh-CN"/>
        </w:rPr>
        <w:t>新建雨水沟、新增雨水检查井专业分</w:t>
      </w:r>
      <w:r>
        <w:rPr>
          <w:rFonts w:hint="eastAsia" w:ascii="仿宋" w:hAnsi="仿宋" w:eastAsia="仿宋" w:cs="仿宋"/>
          <w:b/>
          <w:bCs/>
          <w:color w:val="000000"/>
          <w:kern w:val="0"/>
          <w:sz w:val="32"/>
          <w:szCs w:val="32"/>
          <w:u w:val="single"/>
          <w:lang w:val="en-US" w:eastAsia="zh-CN"/>
        </w:rPr>
        <w:t>包一项（报价以报价书清单为准具体结算付款以实际工程量为准）本项目施工必须严格遵守猪场生物安全防疫的特殊要求。</w:t>
      </w:r>
    </w:p>
    <w:p w14:paraId="79599D3D">
      <w:pPr>
        <w:widowControl/>
        <w:tabs>
          <w:tab w:val="left" w:pos="4830"/>
        </w:tabs>
        <w:spacing w:before="75" w:after="75" w:line="38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1.2.2</w:t>
      </w:r>
      <w:r>
        <w:rPr>
          <w:rFonts w:hint="eastAsia" w:ascii="仿宋" w:hAnsi="仿宋" w:eastAsia="仿宋" w:cs="仿宋"/>
          <w:kern w:val="0"/>
          <w:sz w:val="32"/>
          <w:szCs w:val="32"/>
          <w:lang w:val="en-US" w:eastAsia="zh-CN"/>
        </w:rPr>
        <w:t>项目</w:t>
      </w:r>
      <w:r>
        <w:rPr>
          <w:rFonts w:hint="eastAsia" w:ascii="仿宋" w:hAnsi="仿宋" w:eastAsia="仿宋" w:cs="仿宋"/>
          <w:kern w:val="0"/>
          <w:sz w:val="32"/>
          <w:szCs w:val="32"/>
        </w:rPr>
        <w:t>地点：</w:t>
      </w:r>
      <w:r>
        <w:rPr>
          <w:rFonts w:hint="eastAsia" w:ascii="仿宋" w:hAnsi="仿宋" w:eastAsia="仿宋" w:cs="仿宋"/>
          <w:b/>
          <w:bCs/>
          <w:color w:val="000000"/>
          <w:kern w:val="0"/>
          <w:sz w:val="32"/>
          <w:szCs w:val="32"/>
          <w:u w:val="single"/>
          <w:lang w:val="en-US" w:eastAsia="zh-CN"/>
        </w:rPr>
        <w:t>祁东县河洲镇黄冲村。</w:t>
      </w:r>
    </w:p>
    <w:p w14:paraId="3CC7F042">
      <w:pPr>
        <w:widowControl/>
        <w:tabs>
          <w:tab w:val="left" w:pos="4830"/>
        </w:tabs>
        <w:spacing w:before="75" w:after="75" w:line="38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1.2.3</w:t>
      </w:r>
      <w:r>
        <w:rPr>
          <w:rFonts w:hint="eastAsia" w:ascii="仿宋" w:hAnsi="仿宋" w:eastAsia="仿宋" w:cs="仿宋"/>
          <w:kern w:val="0"/>
          <w:sz w:val="32"/>
          <w:szCs w:val="32"/>
          <w:lang w:val="en-US" w:eastAsia="zh-CN"/>
        </w:rPr>
        <w:t>开工时间</w:t>
      </w:r>
      <w:r>
        <w:rPr>
          <w:rFonts w:hint="eastAsia" w:ascii="仿宋" w:hAnsi="仿宋" w:eastAsia="仿宋" w:cs="仿宋"/>
          <w:kern w:val="0"/>
          <w:sz w:val="32"/>
          <w:szCs w:val="32"/>
        </w:rPr>
        <w:t>：按招标人通知进场，具体工期在合同中约定。</w:t>
      </w:r>
    </w:p>
    <w:p w14:paraId="4B9DF165">
      <w:pPr>
        <w:widowControl/>
        <w:tabs>
          <w:tab w:val="left" w:pos="4830"/>
        </w:tabs>
        <w:adjustRightInd w:val="0"/>
        <w:spacing w:before="100" w:beforeAutospacing="1" w:after="100" w:afterAutospacing="1" w:line="380" w:lineRule="exact"/>
        <w:ind w:firstLine="643" w:firstLineChars="200"/>
        <w:jc w:val="left"/>
        <w:outlineLvl w:val="1"/>
        <w:rPr>
          <w:rFonts w:hint="eastAsia" w:ascii="仿宋" w:hAnsi="仿宋" w:eastAsia="仿宋" w:cs="仿宋"/>
          <w:b/>
          <w:bCs/>
          <w:kern w:val="0"/>
          <w:sz w:val="32"/>
          <w:szCs w:val="32"/>
        </w:rPr>
      </w:pPr>
      <w:bookmarkStart w:id="2" w:name="_Toc20790"/>
      <w:bookmarkStart w:id="3" w:name="_Toc19531_WPSOffice_Level2"/>
      <w:r>
        <w:rPr>
          <w:rFonts w:hint="eastAsia" w:ascii="仿宋" w:hAnsi="仿宋" w:eastAsia="仿宋" w:cs="仿宋"/>
          <w:b/>
          <w:bCs/>
          <w:kern w:val="0"/>
          <w:sz w:val="32"/>
          <w:szCs w:val="32"/>
        </w:rPr>
        <w:t>1.3招标方式</w:t>
      </w:r>
      <w:bookmarkEnd w:id="2"/>
      <w:bookmarkEnd w:id="3"/>
    </w:p>
    <w:p w14:paraId="5AEC439A">
      <w:pPr>
        <w:widowControl/>
        <w:tabs>
          <w:tab w:val="left" w:pos="4830"/>
        </w:tabs>
        <w:adjustRightInd w:val="0"/>
        <w:spacing w:before="75" w:after="75" w:line="380" w:lineRule="exact"/>
        <w:ind w:firstLine="640" w:firstLineChars="200"/>
        <w:jc w:val="left"/>
        <w:rPr>
          <w:rFonts w:hint="eastAsia" w:ascii="仿宋" w:hAnsi="仿宋" w:eastAsia="仿宋" w:cs="仿宋"/>
          <w:kern w:val="0"/>
          <w:sz w:val="32"/>
          <w:szCs w:val="32"/>
          <w:u w:val="single"/>
        </w:rPr>
      </w:pPr>
      <w:r>
        <w:rPr>
          <w:rFonts w:hint="eastAsia" w:ascii="仿宋" w:hAnsi="仿宋" w:eastAsia="仿宋" w:cs="仿宋"/>
          <w:kern w:val="0"/>
          <w:sz w:val="32"/>
          <w:szCs w:val="32"/>
        </w:rPr>
        <w:t>1.3.1本次采购招标采用线上公开招标的方式进行，并在</w:t>
      </w:r>
      <w:r>
        <w:rPr>
          <w:rFonts w:hint="eastAsia" w:ascii="仿宋" w:hAnsi="仿宋" w:eastAsia="仿宋" w:cs="仿宋"/>
          <w:kern w:val="0"/>
          <w:sz w:val="32"/>
          <w:szCs w:val="32"/>
          <w:u w:val="single"/>
        </w:rPr>
        <w:t xml:space="preserve">湖南建工集中采购履约 </w:t>
      </w:r>
      <w:r>
        <w:rPr>
          <w:rFonts w:hint="eastAsia" w:ascii="仿宋" w:hAnsi="仿宋" w:eastAsia="仿宋" w:cs="仿宋"/>
          <w:kern w:val="0"/>
          <w:sz w:val="32"/>
          <w:szCs w:val="32"/>
        </w:rPr>
        <w:t>平台发布招标文件，网址为：</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"http://ec.hnjgcg.com/portal/index.do" </w:instrText>
      </w:r>
      <w:r>
        <w:rPr>
          <w:rFonts w:hint="eastAsia" w:ascii="仿宋" w:hAnsi="仿宋" w:eastAsia="仿宋" w:cs="仿宋"/>
          <w:sz w:val="32"/>
          <w:szCs w:val="32"/>
        </w:rPr>
        <w:fldChar w:fldCharType="separate"/>
      </w:r>
      <w:r>
        <w:rPr>
          <w:rStyle w:val="10"/>
          <w:rFonts w:hint="eastAsia" w:ascii="仿宋" w:hAnsi="仿宋" w:eastAsia="仿宋" w:cs="仿宋"/>
          <w:color w:val="auto"/>
          <w:sz w:val="32"/>
          <w:szCs w:val="32"/>
        </w:rPr>
        <w:t>http://zb.hnjgcg.com</w:t>
      </w:r>
      <w:r>
        <w:rPr>
          <w:rStyle w:val="10"/>
          <w:rFonts w:hint="eastAsia" w:ascii="仿宋" w:hAnsi="仿宋" w:eastAsia="仿宋" w:cs="仿宋"/>
          <w:color w:val="auto"/>
          <w:sz w:val="32"/>
          <w:szCs w:val="32"/>
        </w:rPr>
        <w:fldChar w:fldCharType="end"/>
      </w:r>
      <w:r>
        <w:rPr>
          <w:rFonts w:hint="eastAsia" w:ascii="仿宋" w:hAnsi="仿宋" w:eastAsia="仿宋" w:cs="仿宋"/>
          <w:kern w:val="0"/>
          <w:sz w:val="32"/>
          <w:szCs w:val="32"/>
          <w:u w:val="single"/>
        </w:rPr>
        <w:t xml:space="preserve"> </w:t>
      </w:r>
    </w:p>
    <w:p w14:paraId="53E1A31F">
      <w:pPr>
        <w:widowControl/>
        <w:tabs>
          <w:tab w:val="left" w:pos="4830"/>
        </w:tabs>
        <w:adjustRightInd w:val="0"/>
        <w:spacing w:before="100" w:beforeAutospacing="1" w:after="100" w:afterAutospacing="1" w:line="380" w:lineRule="exact"/>
        <w:ind w:firstLine="640" w:firstLineChars="200"/>
        <w:jc w:val="left"/>
        <w:outlineLvl w:val="1"/>
        <w:rPr>
          <w:rFonts w:hint="eastAsia" w:ascii="仿宋" w:hAnsi="仿宋" w:eastAsia="仿宋" w:cs="仿宋"/>
          <w:sz w:val="32"/>
          <w:szCs w:val="32"/>
        </w:rPr>
      </w:pPr>
      <w:bookmarkStart w:id="4" w:name="_Toc2875"/>
      <w:bookmarkStart w:id="5" w:name="_Toc269"/>
      <w:r>
        <w:rPr>
          <w:rFonts w:hint="eastAsia" w:ascii="仿宋" w:hAnsi="仿宋" w:eastAsia="仿宋" w:cs="仿宋"/>
          <w:kern w:val="0"/>
          <w:sz w:val="32"/>
          <w:szCs w:val="32"/>
        </w:rPr>
        <w:t>1.3.2在</w:t>
      </w:r>
      <w:r>
        <w:rPr>
          <w:rFonts w:hint="eastAsia" w:ascii="仿宋" w:hAnsi="仿宋" w:eastAsia="仿宋" w:cs="仿宋"/>
          <w:kern w:val="0"/>
          <w:sz w:val="32"/>
          <w:szCs w:val="32"/>
          <w:u w:val="single"/>
        </w:rPr>
        <w:t xml:space="preserve"> 湖南建工集中采购履约</w:t>
      </w:r>
      <w:r>
        <w:rPr>
          <w:rFonts w:hint="eastAsia" w:ascii="仿宋" w:hAnsi="仿宋" w:eastAsia="仿宋" w:cs="仿宋"/>
          <w:kern w:val="0"/>
          <w:sz w:val="32"/>
          <w:szCs w:val="32"/>
        </w:rPr>
        <w:t>平台（</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"http://ec.hnjgcg.com/portal/index.do" </w:instrText>
      </w:r>
      <w:r>
        <w:rPr>
          <w:rFonts w:hint="eastAsia" w:ascii="仿宋" w:hAnsi="仿宋" w:eastAsia="仿宋" w:cs="仿宋"/>
          <w:sz w:val="32"/>
          <w:szCs w:val="32"/>
        </w:rPr>
        <w:fldChar w:fldCharType="separate"/>
      </w:r>
      <w:r>
        <w:rPr>
          <w:rStyle w:val="10"/>
          <w:rFonts w:hint="eastAsia" w:ascii="仿宋" w:hAnsi="仿宋" w:eastAsia="仿宋" w:cs="仿宋"/>
          <w:color w:val="auto"/>
          <w:sz w:val="32"/>
          <w:szCs w:val="32"/>
        </w:rPr>
        <w:t>http://zb.hnjgcg.com</w:t>
      </w:r>
      <w:r>
        <w:rPr>
          <w:rStyle w:val="10"/>
          <w:rFonts w:hint="eastAsia" w:ascii="仿宋" w:hAnsi="仿宋" w:eastAsia="仿宋" w:cs="仿宋"/>
          <w:color w:val="auto"/>
          <w:sz w:val="32"/>
          <w:szCs w:val="32"/>
        </w:rPr>
        <w:fldChar w:fldCharType="end"/>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）已注册的合格分供方才能参与投标。</w:t>
      </w:r>
      <w:bookmarkEnd w:id="4"/>
      <w:bookmarkEnd w:id="5"/>
    </w:p>
    <w:p w14:paraId="328E4B8B">
      <w:pPr>
        <w:widowControl/>
        <w:tabs>
          <w:tab w:val="left" w:pos="4830"/>
        </w:tabs>
        <w:adjustRightInd w:val="0"/>
        <w:spacing w:before="100" w:beforeAutospacing="1" w:after="100" w:afterAutospacing="1" w:line="380" w:lineRule="exact"/>
        <w:ind w:firstLine="643" w:firstLineChars="200"/>
        <w:jc w:val="left"/>
        <w:outlineLvl w:val="1"/>
        <w:rPr>
          <w:rFonts w:hint="eastAsia" w:ascii="仿宋" w:hAnsi="仿宋" w:eastAsia="仿宋" w:cs="仿宋"/>
          <w:b/>
          <w:bCs/>
          <w:kern w:val="0"/>
          <w:sz w:val="32"/>
          <w:szCs w:val="32"/>
        </w:rPr>
      </w:pPr>
      <w:bookmarkStart w:id="6" w:name="_Toc27469"/>
      <w:bookmarkStart w:id="7" w:name="_Toc26386_WPSOffice_Level2"/>
      <w:r>
        <w:rPr>
          <w:rFonts w:hint="eastAsia" w:ascii="仿宋" w:hAnsi="仿宋" w:eastAsia="仿宋" w:cs="仿宋"/>
          <w:b/>
          <w:bCs/>
          <w:kern w:val="0"/>
          <w:sz w:val="32"/>
          <w:szCs w:val="32"/>
        </w:rPr>
        <w:t>1.4投标人资格要求</w:t>
      </w:r>
      <w:bookmarkEnd w:id="6"/>
      <w:bookmarkEnd w:id="7"/>
    </w:p>
    <w:p w14:paraId="02845E68">
      <w:pPr>
        <w:widowControl/>
        <w:tabs>
          <w:tab w:val="left" w:pos="4830"/>
        </w:tabs>
        <w:adjustRightInd w:val="0"/>
        <w:spacing w:before="75" w:after="75" w:line="38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1.4.1具有独立法人资格，持有有效的营业执照；</w:t>
      </w:r>
    </w:p>
    <w:p w14:paraId="4BA35F65">
      <w:pPr>
        <w:widowControl/>
        <w:tabs>
          <w:tab w:val="left" w:pos="4830"/>
        </w:tabs>
        <w:adjustRightInd w:val="0"/>
        <w:spacing w:before="75" w:after="75" w:line="38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1.4.2具备建筑工程施工总承包或市政公用工程施工总承包</w:t>
      </w:r>
      <w:r>
        <w:rPr>
          <w:rFonts w:hint="default" w:ascii="仿宋" w:hAnsi="仿宋" w:eastAsia="仿宋" w:cs="仿宋"/>
          <w:kern w:val="0"/>
          <w:sz w:val="32"/>
          <w:szCs w:val="32"/>
        </w:rPr>
        <w:t> 三级（或以上）资质 ，并持有有效的安全生产许可证</w:t>
      </w:r>
      <w:r>
        <w:rPr>
          <w:rFonts w:hint="eastAsia" w:ascii="仿宋" w:hAnsi="仿宋" w:eastAsia="仿宋" w:cs="仿宋"/>
          <w:kern w:val="0"/>
          <w:sz w:val="32"/>
          <w:szCs w:val="32"/>
        </w:rPr>
        <w:t>；</w:t>
      </w:r>
    </w:p>
    <w:p w14:paraId="2DCB94CE">
      <w:pPr>
        <w:widowControl/>
        <w:tabs>
          <w:tab w:val="left" w:pos="4830"/>
        </w:tabs>
        <w:adjustRightInd w:val="0"/>
        <w:spacing w:before="75" w:after="75" w:line="38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1.4.3项目经理需具备相应专业的注册建造师资格及安全生产考核合格证书；</w:t>
      </w:r>
    </w:p>
    <w:p w14:paraId="0F7E6343">
      <w:pPr>
        <w:widowControl/>
        <w:tabs>
          <w:tab w:val="left" w:pos="4830"/>
        </w:tabs>
        <w:adjustRightInd w:val="0"/>
        <w:spacing w:before="75" w:after="75" w:line="38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1.4.4</w:t>
      </w:r>
      <w:r>
        <w:rPr>
          <w:rFonts w:hint="default" w:ascii="仿宋" w:hAnsi="仿宋" w:eastAsia="仿宋" w:cs="仿宋"/>
          <w:kern w:val="0"/>
          <w:sz w:val="32"/>
          <w:szCs w:val="32"/>
        </w:rPr>
        <w:t> 财务状况良好，近三年无重大质量、安全事故及因投标人违约引起的诉讼和仲裁</w:t>
      </w:r>
      <w:r>
        <w:rPr>
          <w:rFonts w:hint="eastAsia" w:ascii="仿宋" w:hAnsi="仿宋" w:eastAsia="仿宋" w:cs="仿宋"/>
          <w:kern w:val="0"/>
          <w:sz w:val="32"/>
          <w:szCs w:val="32"/>
        </w:rPr>
        <w:t>；</w:t>
      </w:r>
    </w:p>
    <w:p w14:paraId="7F69F3E4">
      <w:pPr>
        <w:widowControl/>
        <w:tabs>
          <w:tab w:val="left" w:pos="4830"/>
        </w:tabs>
        <w:adjustRightInd w:val="0"/>
        <w:spacing w:before="75" w:after="75" w:line="38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1.4.5具有类似工程施工经验，特别是具有猪场、养殖场等生物安全要求严格场所的施工经验者优先；</w:t>
      </w:r>
    </w:p>
    <w:p w14:paraId="2F26A9B9">
      <w:pPr>
        <w:spacing w:line="380" w:lineRule="exact"/>
        <w:ind w:firstLine="643" w:firstLineChars="200"/>
        <w:outlineLvl w:val="1"/>
        <w:rPr>
          <w:rFonts w:hint="eastAsia" w:ascii="仿宋" w:hAnsi="仿宋" w:eastAsia="仿宋" w:cs="仿宋"/>
          <w:b/>
          <w:bCs/>
          <w:kern w:val="0"/>
          <w:sz w:val="32"/>
          <w:szCs w:val="32"/>
          <w:highlight w:val="none"/>
        </w:rPr>
      </w:pPr>
      <w:bookmarkStart w:id="8" w:name="_Toc8359"/>
      <w:bookmarkStart w:id="9" w:name="_Toc12026"/>
      <w:r>
        <w:rPr>
          <w:rFonts w:hint="eastAsia" w:ascii="仿宋" w:hAnsi="仿宋" w:eastAsia="仿宋" w:cs="仿宋"/>
          <w:b/>
          <w:bCs/>
          <w:kern w:val="0"/>
          <w:sz w:val="32"/>
          <w:szCs w:val="32"/>
        </w:rPr>
        <w:t>1.5招标文件的发放</w:t>
      </w:r>
      <w:r>
        <w:rPr>
          <w:rFonts w:hint="eastAsia" w:ascii="仿宋" w:hAnsi="仿宋" w:eastAsia="仿宋" w:cs="仿宋"/>
          <w:b/>
          <w:bCs/>
          <w:kern w:val="0"/>
          <w:sz w:val="32"/>
          <w:szCs w:val="32"/>
          <w:highlight w:val="none"/>
        </w:rPr>
        <w:t>时间与方式：</w:t>
      </w:r>
      <w:bookmarkEnd w:id="8"/>
      <w:bookmarkEnd w:id="9"/>
    </w:p>
    <w:p w14:paraId="7A5E72CC">
      <w:pPr>
        <w:widowControl/>
        <w:tabs>
          <w:tab w:val="left" w:pos="4830"/>
        </w:tabs>
        <w:spacing w:before="75" w:after="75" w:line="38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1.5.1招标文件发布时间：</w:t>
      </w:r>
      <w:r>
        <w:rPr>
          <w:rFonts w:hint="eastAsia" w:ascii="仿宋" w:hAnsi="仿宋" w:eastAsia="仿宋" w:cs="仿宋"/>
          <w:sz w:val="32"/>
          <w:szCs w:val="32"/>
          <w:highlight w:val="none"/>
          <w:u w:val="none"/>
        </w:rPr>
        <w:t>202</w:t>
      </w:r>
      <w:r>
        <w:rPr>
          <w:rFonts w:hint="eastAsia" w:ascii="仿宋" w:hAnsi="仿宋" w:eastAsia="仿宋" w:cs="仿宋"/>
          <w:sz w:val="32"/>
          <w:szCs w:val="32"/>
          <w:highlight w:val="none"/>
          <w:u w:val="none"/>
          <w:lang w:val="en-US" w:eastAsia="zh-CN"/>
        </w:rPr>
        <w:t>6</w:t>
      </w:r>
      <w:r>
        <w:rPr>
          <w:rFonts w:hint="eastAsia" w:ascii="仿宋" w:hAnsi="仿宋" w:eastAsia="仿宋" w:cs="仿宋"/>
          <w:sz w:val="32"/>
          <w:szCs w:val="32"/>
          <w:highlight w:val="none"/>
          <w:u w:val="none"/>
        </w:rPr>
        <w:t>年</w:t>
      </w:r>
      <w:r>
        <w:rPr>
          <w:rFonts w:hint="eastAsia" w:ascii="仿宋" w:hAnsi="仿宋" w:eastAsia="仿宋" w:cs="仿宋"/>
          <w:sz w:val="32"/>
          <w:szCs w:val="32"/>
          <w:highlight w:val="none"/>
          <w:u w:val="none"/>
          <w:lang w:val="en-US" w:eastAsia="zh-CN"/>
        </w:rPr>
        <w:t>01月09日</w:t>
      </w:r>
      <w:r>
        <w:rPr>
          <w:rFonts w:hint="eastAsia" w:ascii="仿宋" w:hAnsi="仿宋" w:eastAsia="仿宋" w:cs="仿宋"/>
          <w:kern w:val="0"/>
          <w:sz w:val="32"/>
          <w:szCs w:val="32"/>
          <w:highlight w:val="none"/>
        </w:rPr>
        <w:t>；</w:t>
      </w:r>
    </w:p>
    <w:p w14:paraId="7815E371">
      <w:pPr>
        <w:widowControl/>
        <w:tabs>
          <w:tab w:val="left" w:pos="4830"/>
        </w:tabs>
        <w:spacing w:before="75" w:after="75" w:line="38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1.5.2招标文件发放方式：招标人通过“湖南建工集团集采平台”（网址：zb.hnjgcg.com）进行发放，供应商登录平台下载招标文件。</w:t>
      </w:r>
    </w:p>
    <w:p w14:paraId="5797A14E">
      <w:pPr>
        <w:spacing w:line="380" w:lineRule="exact"/>
        <w:ind w:firstLine="643" w:firstLineChars="200"/>
        <w:outlineLvl w:val="1"/>
        <w:rPr>
          <w:rFonts w:hint="eastAsia" w:ascii="仿宋" w:hAnsi="仿宋" w:eastAsia="仿宋" w:cs="仿宋"/>
          <w:sz w:val="32"/>
          <w:szCs w:val="32"/>
          <w:highlight w:val="none"/>
        </w:rPr>
      </w:pPr>
      <w:bookmarkStart w:id="10" w:name="_Toc16403"/>
      <w:bookmarkStart w:id="11" w:name="_Toc26991"/>
      <w:r>
        <w:rPr>
          <w:rFonts w:hint="eastAsia" w:ascii="仿宋" w:hAnsi="仿宋" w:eastAsia="仿宋" w:cs="仿宋"/>
          <w:b/>
          <w:bCs/>
          <w:kern w:val="0"/>
          <w:sz w:val="32"/>
          <w:szCs w:val="32"/>
          <w:highlight w:val="none"/>
        </w:rPr>
        <w:t>1.6投标截止时间及要求：</w:t>
      </w:r>
      <w:bookmarkEnd w:id="10"/>
      <w:bookmarkEnd w:id="11"/>
    </w:p>
    <w:p w14:paraId="58A7DBFC">
      <w:pPr>
        <w:widowControl/>
        <w:tabs>
          <w:tab w:val="left" w:pos="4830"/>
        </w:tabs>
        <w:spacing w:before="75" w:after="75" w:line="38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1.6.1本次投标采用线上网络投标方式，未完成线上投标的单位，本次投标作废。</w:t>
      </w:r>
    </w:p>
    <w:p w14:paraId="5E116CE3">
      <w:pPr>
        <w:widowControl/>
        <w:tabs>
          <w:tab w:val="left" w:pos="4830"/>
        </w:tabs>
        <w:spacing w:before="75" w:after="75" w:line="38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1.6.2线上投标截止时间：</w:t>
      </w:r>
      <w:r>
        <w:rPr>
          <w:rFonts w:hint="eastAsia" w:ascii="仿宋" w:hAnsi="仿宋" w:eastAsia="仿宋" w:cs="仿宋"/>
          <w:sz w:val="32"/>
          <w:szCs w:val="32"/>
          <w:highlight w:val="none"/>
          <w:u w:val="single"/>
        </w:rPr>
        <w:t>202</w:t>
      </w:r>
      <w:r>
        <w:rPr>
          <w:rFonts w:hint="eastAsia" w:ascii="仿宋" w:hAnsi="仿宋" w:eastAsia="仿宋" w:cs="仿宋"/>
          <w:sz w:val="32"/>
          <w:szCs w:val="32"/>
          <w:highlight w:val="none"/>
          <w:u w:val="singl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lang w:val="en-US" w:eastAsia="zh-CN"/>
        </w:rPr>
        <w:t>01</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lang w:val="en-US" w:eastAsia="zh-CN"/>
        </w:rPr>
        <w:t>14</w:t>
      </w:r>
      <w:r>
        <w:rPr>
          <w:rFonts w:hint="eastAsia" w:ascii="仿宋" w:hAnsi="仿宋" w:eastAsia="仿宋" w:cs="仿宋"/>
          <w:sz w:val="32"/>
          <w:szCs w:val="32"/>
          <w:highlight w:val="none"/>
        </w:rPr>
        <w:t>日</w:t>
      </w:r>
      <w:r>
        <w:rPr>
          <w:rFonts w:hint="eastAsia" w:ascii="仿宋" w:hAnsi="仿宋" w:eastAsia="仿宋" w:cs="仿宋"/>
          <w:sz w:val="32"/>
          <w:szCs w:val="32"/>
          <w:highlight w:val="none"/>
          <w:u w:val="single"/>
          <w:lang w:val="en-US" w:eastAsia="zh-CN"/>
        </w:rPr>
        <w:t>16</w:t>
      </w:r>
      <w:r>
        <w:rPr>
          <w:rFonts w:hint="eastAsia" w:ascii="仿宋" w:hAnsi="仿宋" w:eastAsia="仿宋" w:cs="仿宋"/>
          <w:sz w:val="32"/>
          <w:szCs w:val="32"/>
          <w:highlight w:val="none"/>
        </w:rPr>
        <w:t>时</w:t>
      </w:r>
      <w:r>
        <w:rPr>
          <w:rFonts w:hint="eastAsia" w:ascii="仿宋" w:hAnsi="仿宋" w:eastAsia="仿宋" w:cs="仿宋"/>
          <w:kern w:val="0"/>
          <w:sz w:val="32"/>
          <w:szCs w:val="32"/>
          <w:highlight w:val="none"/>
        </w:rPr>
        <w:t>；</w:t>
      </w:r>
    </w:p>
    <w:p w14:paraId="24AFA46C">
      <w:pPr>
        <w:widowControl/>
        <w:tabs>
          <w:tab w:val="left" w:pos="4830"/>
        </w:tabs>
        <w:spacing w:before="75" w:after="75" w:line="38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1.6.3本次招标的开标时间为：</w:t>
      </w:r>
      <w:r>
        <w:rPr>
          <w:rFonts w:hint="eastAsia" w:ascii="仿宋" w:hAnsi="仿宋" w:eastAsia="仿宋" w:cs="仿宋"/>
          <w:sz w:val="32"/>
          <w:szCs w:val="32"/>
          <w:highlight w:val="none"/>
          <w:u w:val="single"/>
        </w:rPr>
        <w:t>202</w:t>
      </w:r>
      <w:r>
        <w:rPr>
          <w:rFonts w:hint="eastAsia" w:ascii="仿宋" w:hAnsi="仿宋" w:eastAsia="仿宋" w:cs="仿宋"/>
          <w:sz w:val="32"/>
          <w:szCs w:val="32"/>
          <w:highlight w:val="none"/>
          <w:u w:val="singl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lang w:val="en-US" w:eastAsia="zh-CN"/>
        </w:rPr>
        <w:t>01</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lang w:val="en-US" w:eastAsia="zh-CN"/>
        </w:rPr>
        <w:t>14</w:t>
      </w:r>
      <w:r>
        <w:rPr>
          <w:rFonts w:hint="eastAsia" w:ascii="仿宋" w:hAnsi="仿宋" w:eastAsia="仿宋" w:cs="仿宋"/>
          <w:sz w:val="32"/>
          <w:szCs w:val="32"/>
          <w:highlight w:val="none"/>
        </w:rPr>
        <w:t>日</w:t>
      </w:r>
      <w:r>
        <w:rPr>
          <w:rFonts w:hint="eastAsia" w:ascii="仿宋" w:hAnsi="仿宋" w:eastAsia="仿宋" w:cs="仿宋"/>
          <w:sz w:val="32"/>
          <w:szCs w:val="32"/>
          <w:highlight w:val="none"/>
          <w:u w:val="single"/>
          <w:lang w:val="en-US" w:eastAsia="zh-CN"/>
        </w:rPr>
        <w:t>16</w:t>
      </w:r>
      <w:r>
        <w:rPr>
          <w:rFonts w:hint="eastAsia" w:ascii="仿宋" w:hAnsi="仿宋" w:eastAsia="仿宋" w:cs="仿宋"/>
          <w:sz w:val="32"/>
          <w:szCs w:val="32"/>
          <w:highlight w:val="none"/>
        </w:rPr>
        <w:t>时</w:t>
      </w:r>
      <w:r>
        <w:rPr>
          <w:rFonts w:hint="eastAsia" w:ascii="仿宋" w:hAnsi="仿宋" w:eastAsia="仿宋" w:cs="仿宋"/>
          <w:kern w:val="0"/>
          <w:sz w:val="32"/>
          <w:szCs w:val="32"/>
          <w:highlight w:val="none"/>
        </w:rPr>
        <w:t>；</w:t>
      </w:r>
    </w:p>
    <w:p w14:paraId="3AA21724">
      <w:pPr>
        <w:widowControl/>
        <w:tabs>
          <w:tab w:val="left" w:pos="4830"/>
        </w:tabs>
        <w:spacing w:before="75" w:after="75" w:line="38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1.6.4投标文件有效期：提交投标文件截止日后30天内有效；</w:t>
      </w:r>
    </w:p>
    <w:p w14:paraId="4D53FF7E">
      <w:pPr>
        <w:widowControl/>
        <w:tabs>
          <w:tab w:val="left" w:pos="4830"/>
        </w:tabs>
        <w:spacing w:before="75" w:after="75" w:line="3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kern w:val="0"/>
          <w:sz w:val="32"/>
          <w:szCs w:val="32"/>
          <w:highlight w:val="none"/>
        </w:rPr>
        <w:t>1.6.5投标文件递交截止日期、开标日期、中标结果公示日期均以“湖南建工集团集采平台”公布的时间为准。</w:t>
      </w:r>
    </w:p>
    <w:p w14:paraId="524C4663">
      <w:pPr>
        <w:widowControl/>
        <w:tabs>
          <w:tab w:val="left" w:pos="4830"/>
        </w:tabs>
        <w:adjustRightInd w:val="0"/>
        <w:spacing w:before="100" w:beforeAutospacing="1" w:after="100" w:afterAutospacing="1" w:line="380" w:lineRule="exact"/>
        <w:ind w:firstLine="643" w:firstLineChars="200"/>
        <w:jc w:val="left"/>
        <w:outlineLvl w:val="1"/>
        <w:rPr>
          <w:rFonts w:hint="eastAsia" w:ascii="仿宋" w:hAnsi="仿宋" w:eastAsia="仿宋" w:cs="仿宋"/>
          <w:b/>
          <w:bCs/>
          <w:kern w:val="0"/>
          <w:sz w:val="32"/>
          <w:szCs w:val="32"/>
          <w:highlight w:val="none"/>
        </w:rPr>
      </w:pPr>
      <w:bookmarkStart w:id="12" w:name="_Toc7454_WPSOffice_Level2"/>
      <w:bookmarkStart w:id="13" w:name="_Toc8918"/>
      <w:r>
        <w:rPr>
          <w:rFonts w:hint="eastAsia" w:ascii="仿宋" w:hAnsi="仿宋" w:eastAsia="仿宋" w:cs="仿宋"/>
          <w:b/>
          <w:bCs/>
          <w:kern w:val="0"/>
          <w:sz w:val="32"/>
          <w:szCs w:val="32"/>
          <w:highlight w:val="none"/>
        </w:rPr>
        <w:t>1.7</w:t>
      </w:r>
      <w:bookmarkEnd w:id="12"/>
      <w:r>
        <w:rPr>
          <w:rFonts w:hint="eastAsia" w:ascii="仿宋" w:hAnsi="仿宋" w:eastAsia="仿宋" w:cs="仿宋"/>
          <w:b/>
          <w:bCs/>
          <w:kern w:val="0"/>
          <w:sz w:val="32"/>
          <w:szCs w:val="32"/>
          <w:highlight w:val="none"/>
        </w:rPr>
        <w:t>投标文件的递交</w:t>
      </w:r>
      <w:bookmarkEnd w:id="13"/>
    </w:p>
    <w:p w14:paraId="3B5D5DF0">
      <w:pPr>
        <w:pStyle w:val="7"/>
        <w:tabs>
          <w:tab w:val="left" w:pos="4830"/>
        </w:tabs>
        <w:adjustRightInd w:val="0"/>
        <w:spacing w:before="75" w:beforeAutospacing="0" w:after="75" w:afterAutospacing="0" w:line="3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投标人线上通过</w:t>
      </w:r>
      <w:r>
        <w:rPr>
          <w:rFonts w:hint="eastAsia" w:ascii="仿宋" w:hAnsi="仿宋" w:eastAsia="仿宋" w:cs="仿宋"/>
          <w:sz w:val="32"/>
          <w:szCs w:val="32"/>
          <w:u w:val="single"/>
        </w:rPr>
        <w:t>湖南建工集中采购履约</w:t>
      </w:r>
      <w:r>
        <w:rPr>
          <w:rFonts w:hint="eastAsia" w:ascii="仿宋" w:hAnsi="仿宋" w:eastAsia="仿宋" w:cs="仿宋"/>
          <w:sz w:val="32"/>
          <w:szCs w:val="32"/>
        </w:rPr>
        <w:t>平台</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"http://ec.hnjgcg.com/portal/index.do" </w:instrText>
      </w:r>
      <w:r>
        <w:rPr>
          <w:rFonts w:hint="eastAsia" w:ascii="仿宋" w:hAnsi="仿宋" w:eastAsia="仿宋" w:cs="仿宋"/>
          <w:sz w:val="32"/>
          <w:szCs w:val="32"/>
        </w:rPr>
        <w:fldChar w:fldCharType="separate"/>
      </w:r>
      <w:r>
        <w:rPr>
          <w:rStyle w:val="10"/>
          <w:rFonts w:hint="eastAsia" w:ascii="仿宋" w:hAnsi="仿宋" w:eastAsia="仿宋" w:cs="仿宋"/>
          <w:color w:val="auto"/>
          <w:sz w:val="32"/>
          <w:szCs w:val="32"/>
        </w:rPr>
        <w:t>http://zb.hnjgcg.com</w:t>
      </w:r>
      <w:r>
        <w:rPr>
          <w:rStyle w:val="10"/>
          <w:rFonts w:hint="eastAsia" w:ascii="仿宋" w:hAnsi="仿宋" w:eastAsia="仿宋" w:cs="仿宋"/>
          <w:color w:val="auto"/>
          <w:sz w:val="32"/>
          <w:szCs w:val="32"/>
        </w:rPr>
        <w:fldChar w:fldCharType="end"/>
      </w:r>
      <w:r>
        <w:rPr>
          <w:rFonts w:hint="eastAsia" w:ascii="仿宋" w:hAnsi="仿宋" w:eastAsia="仿宋" w:cs="仿宋"/>
          <w:sz w:val="32"/>
          <w:szCs w:val="32"/>
        </w:rPr>
        <w:t>提交投标文件。</w:t>
      </w:r>
    </w:p>
    <w:p w14:paraId="12175665">
      <w:pPr>
        <w:spacing w:line="380" w:lineRule="exact"/>
        <w:ind w:firstLine="643" w:firstLineChars="200"/>
        <w:outlineLvl w:val="1"/>
        <w:rPr>
          <w:rFonts w:hint="eastAsia" w:ascii="仿宋" w:hAnsi="仿宋" w:eastAsia="仿宋" w:cs="仿宋"/>
          <w:b/>
          <w:bCs/>
          <w:kern w:val="0"/>
          <w:sz w:val="32"/>
          <w:szCs w:val="32"/>
        </w:rPr>
      </w:pPr>
      <w:bookmarkStart w:id="14" w:name="_Toc31023"/>
      <w:bookmarkStart w:id="15" w:name="_Toc10786"/>
      <w:r>
        <w:rPr>
          <w:rFonts w:hint="eastAsia" w:ascii="仿宋" w:hAnsi="仿宋" w:eastAsia="仿宋" w:cs="仿宋"/>
          <w:b/>
          <w:bCs/>
          <w:kern w:val="0"/>
          <w:sz w:val="32"/>
          <w:szCs w:val="32"/>
        </w:rPr>
        <w:t>1.8招标文件答疑：</w:t>
      </w:r>
      <w:bookmarkEnd w:id="14"/>
      <w:bookmarkEnd w:id="15"/>
    </w:p>
    <w:p w14:paraId="04861B0A">
      <w:pPr>
        <w:pStyle w:val="7"/>
        <w:tabs>
          <w:tab w:val="left" w:pos="4830"/>
        </w:tabs>
        <w:spacing w:before="75" w:beforeAutospacing="0" w:after="75" w:afterAutospacing="0" w:line="3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答疑方式：平台答疑，投标人应在投标截止时间前48小时将相关投标疑问通过“湖南建工集团集采平台”提交，由招标人通过平台统一答复。招标人将视需要通过“湖南建工集团集采平台”发布答疑文件或补充招标文件。投标人如未及时下载文件，由此造成的后果由投标人自行承担。</w:t>
      </w:r>
      <w:bookmarkStart w:id="16" w:name="_GoBack"/>
      <w:bookmarkEnd w:id="16"/>
    </w:p>
    <w:p w14:paraId="3A31473D">
      <w:pPr>
        <w:pStyle w:val="7"/>
        <w:tabs>
          <w:tab w:val="left" w:pos="4830"/>
        </w:tabs>
        <w:spacing w:before="75" w:beforeAutospacing="0" w:after="75" w:afterAutospacing="0" w:line="380" w:lineRule="exact"/>
        <w:ind w:firstLine="640" w:firstLineChars="200"/>
        <w:rPr>
          <w:rStyle w:val="11"/>
          <w:rFonts w:hint="eastAsia" w:ascii="仿宋" w:hAnsi="仿宋" w:eastAsia="仿宋" w:cs="仿宋"/>
          <w:color w:val="000000"/>
          <w:sz w:val="32"/>
          <w:szCs w:val="32"/>
          <w:u w:val="single"/>
        </w:rPr>
      </w:pPr>
      <w:r>
        <w:rPr>
          <w:rFonts w:hint="eastAsia" w:ascii="仿宋" w:hAnsi="仿宋" w:eastAsia="仿宋" w:cs="仿宋"/>
          <w:sz w:val="32"/>
          <w:szCs w:val="32"/>
        </w:rPr>
        <w:t>联系人：</w:t>
      </w:r>
      <w:r>
        <w:rPr>
          <w:rFonts w:hint="eastAsia" w:ascii="仿宋" w:hAnsi="仿宋" w:eastAsia="仿宋" w:cs="仿宋"/>
          <w:color w:val="000000"/>
          <w:sz w:val="32"/>
          <w:szCs w:val="32"/>
          <w:u w:val="single"/>
          <w:lang w:val="en-US" w:eastAsia="zh-CN"/>
        </w:rPr>
        <w:t>陶岳香</w:t>
      </w:r>
      <w:r>
        <w:rPr>
          <w:rFonts w:hint="eastAsia" w:ascii="仿宋" w:hAnsi="仿宋" w:eastAsia="仿宋" w:cs="仿宋"/>
          <w:sz w:val="32"/>
          <w:szCs w:val="32"/>
        </w:rPr>
        <w:t xml:space="preserve">              联系电话：</w:t>
      </w:r>
      <w:r>
        <w:rPr>
          <w:rStyle w:val="11"/>
          <w:rFonts w:hint="eastAsia" w:ascii="仿宋" w:hAnsi="仿宋" w:eastAsia="仿宋" w:cs="仿宋"/>
          <w:color w:val="000000"/>
          <w:sz w:val="32"/>
          <w:szCs w:val="32"/>
          <w:u w:val="single"/>
          <w:lang w:val="en-US" w:eastAsia="zh-CN"/>
        </w:rPr>
        <w:t>18569029950</w:t>
      </w:r>
    </w:p>
    <w:p w14:paraId="518C5DA0">
      <w:pPr>
        <w:pStyle w:val="7"/>
        <w:tabs>
          <w:tab w:val="left" w:pos="4830"/>
        </w:tabs>
        <w:adjustRightInd w:val="0"/>
        <w:spacing w:before="75" w:beforeAutospacing="0" w:after="75" w:afterAutospacing="0" w:line="380" w:lineRule="exact"/>
        <w:ind w:firstLine="640" w:firstLineChars="200"/>
        <w:jc w:val="right"/>
        <w:rPr>
          <w:rStyle w:val="12"/>
          <w:rFonts w:hint="eastAsia" w:ascii="仿宋" w:hAnsi="仿宋" w:eastAsia="仿宋" w:cs="仿宋"/>
          <w:sz w:val="32"/>
          <w:szCs w:val="32"/>
          <w:u w:val="single"/>
        </w:rPr>
      </w:pPr>
    </w:p>
    <w:p w14:paraId="0B74E91C">
      <w:pPr>
        <w:pStyle w:val="7"/>
        <w:tabs>
          <w:tab w:val="left" w:pos="4830"/>
        </w:tabs>
        <w:adjustRightInd w:val="0"/>
        <w:spacing w:before="75" w:beforeAutospacing="0" w:after="75" w:afterAutospacing="0" w:line="380" w:lineRule="exact"/>
        <w:ind w:firstLine="640" w:firstLineChars="200"/>
        <w:jc w:val="right"/>
        <w:rPr>
          <w:rStyle w:val="12"/>
          <w:rFonts w:hint="eastAsia" w:ascii="仿宋" w:hAnsi="仿宋" w:eastAsia="仿宋" w:cs="仿宋"/>
          <w:sz w:val="32"/>
          <w:szCs w:val="32"/>
          <w:u w:val="single"/>
        </w:rPr>
      </w:pPr>
      <w:r>
        <w:rPr>
          <w:rStyle w:val="12"/>
          <w:rFonts w:hint="eastAsia" w:ascii="仿宋" w:hAnsi="仿宋" w:eastAsia="仿宋" w:cs="仿宋"/>
          <w:sz w:val="32"/>
          <w:szCs w:val="32"/>
          <w:u w:val="single"/>
        </w:rPr>
        <w:t>湖南省第二工程有限公司</w:t>
      </w:r>
    </w:p>
    <w:p w14:paraId="44EFC053">
      <w:pPr>
        <w:pStyle w:val="7"/>
        <w:tabs>
          <w:tab w:val="left" w:pos="4830"/>
        </w:tabs>
        <w:adjustRightInd w:val="0"/>
        <w:spacing w:before="75" w:beforeAutospacing="0" w:after="75" w:afterAutospacing="0" w:line="380" w:lineRule="exact"/>
        <w:ind w:firstLine="640" w:firstLineChars="200"/>
        <w:jc w:val="right"/>
        <w:rPr>
          <w:rFonts w:hint="eastAsia" w:ascii="仿宋" w:hAnsi="仿宋" w:eastAsia="仿宋" w:cs="仿宋"/>
          <w:sz w:val="32"/>
          <w:szCs w:val="32"/>
          <w:highlight w:val="none"/>
        </w:rPr>
      </w:pPr>
      <w:r>
        <w:rPr>
          <w:rStyle w:val="12"/>
          <w:rFonts w:hint="eastAsia" w:ascii="仿宋" w:hAnsi="仿宋" w:eastAsia="仿宋" w:cs="仿宋"/>
          <w:sz w:val="32"/>
          <w:szCs w:val="32"/>
          <w:u w:val="single"/>
          <w:lang w:val="en-US" w:eastAsia="zh-CN"/>
        </w:rPr>
        <w:t>祁东县河洲镇黄冲村7200头母猪场项目</w:t>
      </w:r>
      <w:r>
        <w:rPr>
          <w:rStyle w:val="12"/>
          <w:rFonts w:hint="eastAsia" w:ascii="仿宋" w:hAnsi="仿宋" w:eastAsia="仿宋" w:cs="仿宋"/>
          <w:color w:val="000000"/>
          <w:sz w:val="32"/>
          <w:szCs w:val="32"/>
          <w:highlight w:val="none"/>
          <w:u w:val="single"/>
        </w:rPr>
        <w:t>部</w:t>
      </w:r>
    </w:p>
    <w:p w14:paraId="73A274C0">
      <w:pPr>
        <w:pStyle w:val="7"/>
        <w:tabs>
          <w:tab w:val="left" w:pos="4830"/>
        </w:tabs>
        <w:adjustRightInd w:val="0"/>
        <w:spacing w:before="75" w:beforeAutospacing="0" w:after="75" w:afterAutospacing="0" w:line="400" w:lineRule="exact"/>
        <w:ind w:firstLine="640" w:firstLineChars="200"/>
        <w:jc w:val="right"/>
      </w:pPr>
      <w:r>
        <w:rPr>
          <w:rStyle w:val="13"/>
          <w:rFonts w:hint="eastAsia" w:ascii="仿宋" w:hAnsi="仿宋" w:eastAsia="仿宋" w:cs="仿宋"/>
          <w:color w:val="000000"/>
          <w:sz w:val="32"/>
          <w:szCs w:val="32"/>
          <w:highlight w:val="none"/>
        </w:rPr>
        <w:t xml:space="preserve"> </w:t>
      </w:r>
      <w:r>
        <w:rPr>
          <w:rStyle w:val="13"/>
          <w:rFonts w:hint="eastAsia" w:ascii="仿宋" w:hAnsi="仿宋" w:eastAsia="仿宋" w:cs="仿宋"/>
          <w:color w:val="000000"/>
          <w:sz w:val="32"/>
          <w:szCs w:val="32"/>
          <w:highlight w:val="none"/>
          <w:u w:val="single"/>
        </w:rPr>
        <w:t> 202</w:t>
      </w:r>
      <w:r>
        <w:rPr>
          <w:rStyle w:val="13"/>
          <w:rFonts w:hint="eastAsia" w:ascii="仿宋" w:hAnsi="仿宋" w:eastAsia="仿宋" w:cs="仿宋"/>
          <w:color w:val="000000"/>
          <w:sz w:val="32"/>
          <w:szCs w:val="32"/>
          <w:highlight w:val="none"/>
          <w:u w:val="single"/>
          <w:lang w:val="en-US" w:eastAsia="zh-CN"/>
        </w:rPr>
        <w:t>6</w:t>
      </w:r>
      <w:r>
        <w:rPr>
          <w:rStyle w:val="13"/>
          <w:rFonts w:hint="eastAsia" w:ascii="仿宋" w:hAnsi="仿宋" w:eastAsia="仿宋" w:cs="仿宋"/>
          <w:color w:val="000000"/>
          <w:sz w:val="32"/>
          <w:szCs w:val="32"/>
          <w:highlight w:val="none"/>
          <w:u w:val="single"/>
        </w:rPr>
        <w:t xml:space="preserve">  </w:t>
      </w:r>
      <w:r>
        <w:rPr>
          <w:rStyle w:val="13"/>
          <w:rFonts w:hint="eastAsia" w:ascii="仿宋" w:hAnsi="仿宋" w:eastAsia="仿宋" w:cs="仿宋"/>
          <w:color w:val="000000"/>
          <w:sz w:val="32"/>
          <w:szCs w:val="32"/>
          <w:highlight w:val="none"/>
        </w:rPr>
        <w:t>年</w:t>
      </w:r>
      <w:r>
        <w:rPr>
          <w:rStyle w:val="13"/>
          <w:rFonts w:hint="eastAsia" w:ascii="仿宋" w:hAnsi="仿宋" w:eastAsia="仿宋" w:cs="仿宋"/>
          <w:color w:val="000000"/>
          <w:sz w:val="32"/>
          <w:szCs w:val="32"/>
          <w:highlight w:val="none"/>
          <w:u w:val="single"/>
        </w:rPr>
        <w:t> </w:t>
      </w:r>
      <w:r>
        <w:rPr>
          <w:rStyle w:val="13"/>
          <w:rFonts w:hint="eastAsia" w:ascii="仿宋" w:hAnsi="仿宋" w:eastAsia="仿宋" w:cs="仿宋"/>
          <w:color w:val="000000"/>
          <w:sz w:val="32"/>
          <w:szCs w:val="32"/>
          <w:highlight w:val="none"/>
          <w:u w:val="single"/>
          <w:lang w:val="en-US" w:eastAsia="zh-CN"/>
        </w:rPr>
        <w:t>01</w:t>
      </w:r>
      <w:r>
        <w:rPr>
          <w:rStyle w:val="13"/>
          <w:rFonts w:hint="eastAsia" w:ascii="仿宋" w:hAnsi="仿宋" w:eastAsia="仿宋" w:cs="仿宋"/>
          <w:color w:val="000000"/>
          <w:sz w:val="32"/>
          <w:szCs w:val="32"/>
          <w:highlight w:val="none"/>
          <w:u w:val="single"/>
        </w:rPr>
        <w:t xml:space="preserve"> </w:t>
      </w:r>
      <w:r>
        <w:rPr>
          <w:rStyle w:val="13"/>
          <w:rFonts w:hint="eastAsia" w:ascii="仿宋" w:hAnsi="仿宋" w:eastAsia="仿宋" w:cs="仿宋"/>
          <w:color w:val="000000"/>
          <w:sz w:val="32"/>
          <w:szCs w:val="32"/>
          <w:highlight w:val="none"/>
        </w:rPr>
        <w:t>月</w:t>
      </w:r>
      <w:r>
        <w:rPr>
          <w:rStyle w:val="13"/>
          <w:rFonts w:hint="eastAsia" w:ascii="仿宋" w:hAnsi="仿宋" w:eastAsia="仿宋" w:cs="仿宋"/>
          <w:color w:val="000000"/>
          <w:sz w:val="32"/>
          <w:szCs w:val="32"/>
          <w:highlight w:val="none"/>
          <w:u w:val="single"/>
          <w:lang w:val="en-US" w:eastAsia="zh-CN"/>
        </w:rPr>
        <w:t>09</w:t>
      </w:r>
      <w:r>
        <w:rPr>
          <w:rStyle w:val="13"/>
          <w:rFonts w:hint="eastAsia" w:ascii="仿宋" w:hAnsi="仿宋" w:eastAsia="仿宋" w:cs="仿宋"/>
          <w:color w:val="000000"/>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231E5"/>
    <w:rsid w:val="0D3C6695"/>
    <w:rsid w:val="59723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table of figures"/>
    <w:basedOn w:val="1"/>
    <w:next w:val="1"/>
    <w:qFormat/>
    <w:uiPriority w:val="0"/>
    <w:pPr>
      <w:widowControl w:val="0"/>
      <w:ind w:left="200" w:leftChars="200" w:hanging="200" w:hangingChars="200"/>
      <w:jc w:val="both"/>
    </w:pPr>
    <w:rPr>
      <w:rFonts w:ascii="Times New Roman" w:hAnsi="Times New Roman" w:eastAsia="宋体" w:cs="Times New Roman"/>
      <w:kern w:val="2"/>
      <w:sz w:val="21"/>
      <w:szCs w:val="22"/>
      <w:lang w:val="en-US" w:eastAsia="zh-CN" w:bidi="ar-SA"/>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0">
    <w:name w:val="Hyperlink"/>
    <w:qFormat/>
    <w:uiPriority w:val="99"/>
    <w:rPr>
      <w:rFonts w:cs="Times New Roman"/>
      <w:color w:val="0000FF"/>
      <w:u w:val="single"/>
    </w:rPr>
  </w:style>
  <w:style w:type="character" w:customStyle="1" w:styleId="11">
    <w:name w:val="phone"/>
    <w:autoRedefine/>
    <w:qFormat/>
    <w:uiPriority w:val="0"/>
  </w:style>
  <w:style w:type="character" w:customStyle="1" w:styleId="12">
    <w:name w:val="tenderorgname"/>
    <w:autoRedefine/>
    <w:qFormat/>
    <w:uiPriority w:val="0"/>
  </w:style>
  <w:style w:type="character" w:customStyle="1" w:styleId="13">
    <w:name w:val="bidsendstartdate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990</Words>
  <Characters>1187</Characters>
  <Lines>0</Lines>
  <Paragraphs>0</Paragraphs>
  <TotalTime>1</TotalTime>
  <ScaleCrop>false</ScaleCrop>
  <LinksUpToDate>false</LinksUpToDate>
  <CharactersWithSpaces>1214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2026-01-05T11:40:00Z</dcterms:created>
  <dc:creator>焦虑屏蔽器</dc:creator>
  <cp:lastModifiedBy>焦虑屏蔽器</cp:lastModifiedBy>
  <dcterms:modified xsi:type="dcterms:W3CDTF">2026-01-07T09:59:32Z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222F2EADF60B436EB049C62786FD5E88_11</vt:lpwstr>
  </property>
  <property fmtid="{D5CDD505-2E9C-101B-9397-08002B2CF9AE}" pid="4" name="KSOTemplateDocerSaveRecord">
    <vt:lpwstr>eyJoZGlkIjoiZjI2MDRlODRiMjNlMWVlYTAyODI5MTBiMWI4YWE3ZGYiLCJ1c2VySWQiOiI0OTM1NDU5NDYifQ==</vt:lpwstr>
  </property>
</Properties>
</file>